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241E63">
        <w:trPr>
          <w:trHeight w:hRule="exact" w:val="1889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241E63" w:rsidRDefault="00C75D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1E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1E63" w:rsidRPr="00C75D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1E63">
        <w:trPr>
          <w:trHeight w:hRule="exact" w:val="406"/>
        </w:trPr>
        <w:tc>
          <w:tcPr>
            <w:tcW w:w="426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1E63" w:rsidRPr="00C75D10">
        <w:trPr>
          <w:trHeight w:hRule="exact" w:val="277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1E63">
        <w:trPr>
          <w:trHeight w:hRule="exact" w:val="555"/>
        </w:trPr>
        <w:tc>
          <w:tcPr>
            <w:tcW w:w="426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1E63" w:rsidRDefault="00C75D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41E63">
        <w:trPr>
          <w:trHeight w:hRule="exact" w:val="277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1E63">
        <w:trPr>
          <w:trHeight w:hRule="exact" w:val="277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993" w:type="dxa"/>
          </w:tcPr>
          <w:p w:rsidR="00241E63" w:rsidRDefault="00241E63"/>
        </w:tc>
        <w:tc>
          <w:tcPr>
            <w:tcW w:w="2836" w:type="dxa"/>
          </w:tcPr>
          <w:p w:rsidR="00241E63" w:rsidRDefault="00241E63"/>
        </w:tc>
      </w:tr>
      <w:tr w:rsidR="00241E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1E63">
        <w:trPr>
          <w:trHeight w:hRule="exact" w:val="1496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Организационно-методическая работа детского практического психолога</w:t>
            </w:r>
          </w:p>
          <w:p w:rsidR="00241E63" w:rsidRDefault="00C75D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241E63" w:rsidRDefault="00241E63"/>
        </w:tc>
      </w:tr>
      <w:tr w:rsidR="00241E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41E63" w:rsidRPr="00C75D10">
        <w:trPr>
          <w:trHeight w:hRule="exact" w:val="1125"/>
        </w:trPr>
        <w:tc>
          <w:tcPr>
            <w:tcW w:w="426" w:type="dxa"/>
          </w:tcPr>
          <w:p w:rsidR="00241E63" w:rsidRDefault="00241E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1E63" w:rsidRPr="00C75D1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1E6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993" w:type="dxa"/>
          </w:tcPr>
          <w:p w:rsidR="00241E63" w:rsidRDefault="00241E63"/>
        </w:tc>
        <w:tc>
          <w:tcPr>
            <w:tcW w:w="2836" w:type="dxa"/>
          </w:tcPr>
          <w:p w:rsidR="00241E63" w:rsidRDefault="00241E63"/>
        </w:tc>
      </w:tr>
      <w:tr w:rsidR="00241E63">
        <w:trPr>
          <w:trHeight w:hRule="exact" w:val="155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993" w:type="dxa"/>
          </w:tcPr>
          <w:p w:rsidR="00241E63" w:rsidRDefault="00241E63"/>
        </w:tc>
        <w:tc>
          <w:tcPr>
            <w:tcW w:w="2836" w:type="dxa"/>
          </w:tcPr>
          <w:p w:rsidR="00241E63" w:rsidRDefault="00241E63"/>
        </w:tc>
      </w:tr>
      <w:tr w:rsidR="00241E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1E63" w:rsidRPr="00C75D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1E63" w:rsidRPr="00C75D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rPr>
                <w:lang w:val="ru-RU"/>
              </w:rPr>
            </w:pPr>
          </w:p>
        </w:tc>
      </w:tr>
      <w:tr w:rsidR="00241E63" w:rsidRPr="00C75D1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1E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241E63">
        <w:trPr>
          <w:trHeight w:hRule="exact" w:val="2396"/>
        </w:trPr>
        <w:tc>
          <w:tcPr>
            <w:tcW w:w="426" w:type="dxa"/>
          </w:tcPr>
          <w:p w:rsidR="00241E63" w:rsidRDefault="00241E63"/>
        </w:tc>
        <w:tc>
          <w:tcPr>
            <w:tcW w:w="710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1419" w:type="dxa"/>
          </w:tcPr>
          <w:p w:rsidR="00241E63" w:rsidRDefault="00241E63"/>
        </w:tc>
        <w:tc>
          <w:tcPr>
            <w:tcW w:w="851" w:type="dxa"/>
          </w:tcPr>
          <w:p w:rsidR="00241E63" w:rsidRDefault="00241E63"/>
        </w:tc>
        <w:tc>
          <w:tcPr>
            <w:tcW w:w="285" w:type="dxa"/>
          </w:tcPr>
          <w:p w:rsidR="00241E63" w:rsidRDefault="00241E63"/>
        </w:tc>
        <w:tc>
          <w:tcPr>
            <w:tcW w:w="1277" w:type="dxa"/>
          </w:tcPr>
          <w:p w:rsidR="00241E63" w:rsidRDefault="00241E63"/>
        </w:tc>
        <w:tc>
          <w:tcPr>
            <w:tcW w:w="993" w:type="dxa"/>
          </w:tcPr>
          <w:p w:rsidR="00241E63" w:rsidRDefault="00241E63"/>
        </w:tc>
        <w:tc>
          <w:tcPr>
            <w:tcW w:w="2836" w:type="dxa"/>
          </w:tcPr>
          <w:p w:rsidR="00241E63" w:rsidRDefault="00241E63"/>
        </w:tc>
      </w:tr>
      <w:tr w:rsidR="00241E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1E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41E63" w:rsidRPr="00C75D10" w:rsidRDefault="00241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1E63" w:rsidRPr="00C75D10" w:rsidRDefault="00241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1E63" w:rsidRDefault="00C75D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1E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1E63" w:rsidRPr="00C75D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1E63">
        <w:trPr>
          <w:trHeight w:hRule="exact" w:val="555"/>
        </w:trPr>
        <w:tc>
          <w:tcPr>
            <w:tcW w:w="9640" w:type="dxa"/>
          </w:tcPr>
          <w:p w:rsidR="00241E63" w:rsidRDefault="00241E63"/>
        </w:tc>
      </w:tr>
      <w:tr w:rsidR="00241E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1E63" w:rsidRDefault="00C75D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1E63" w:rsidRPr="00C75D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«Организационно- методическая работа детского практического психолога» в течение 2021/2022 учебного года: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1E63" w:rsidRPr="00C75D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«Организационно-методическая работа детского практического психолога».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1E63" w:rsidRPr="00C75D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«Организационно-методическая работа детского практического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1E63" w:rsidRPr="00C75D1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241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1E63" w:rsidRPr="00C75D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241E63" w:rsidRPr="00C75D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241E63" w:rsidRPr="00C75D10">
        <w:trPr>
          <w:trHeight w:hRule="exact" w:val="277"/>
        </w:trPr>
        <w:tc>
          <w:tcPr>
            <w:tcW w:w="9640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</w:tr>
      <w:tr w:rsidR="00241E63" w:rsidRPr="00C75D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41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241E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241E63" w:rsidRPr="00C75D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1E63" w:rsidRPr="00C75D1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41E63" w:rsidRPr="00C75D1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«Организационно-методическая работа детского практического психолога»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241E63" w:rsidRPr="00C75D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1E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241E63"/>
        </w:tc>
      </w:tr>
      <w:tr w:rsidR="00241E63" w:rsidRPr="00C75D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241E63">
            <w:pPr>
              <w:rPr>
                <w:lang w:val="ru-RU"/>
              </w:rPr>
            </w:pPr>
          </w:p>
        </w:tc>
      </w:tr>
      <w:tr w:rsidR="00241E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C75D10">
            <w:pPr>
              <w:spacing w:after="0" w:line="240" w:lineRule="auto"/>
              <w:jc w:val="center"/>
              <w:rPr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психолого- педагогического сопровождения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Pr="00C75D10" w:rsidRDefault="00C75D10">
            <w:pPr>
              <w:spacing w:after="0" w:line="240" w:lineRule="auto"/>
              <w:jc w:val="center"/>
              <w:rPr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lang w:val="ru-RU"/>
              </w:rPr>
              <w:t>Этические и правовые основы профессиональной деятельности детского психолога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241E63" w:rsidRPr="00C75D10" w:rsidRDefault="00C75D10">
            <w:pPr>
              <w:spacing w:after="0" w:line="240" w:lineRule="auto"/>
              <w:jc w:val="center"/>
              <w:rPr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lang w:val="ru-RU"/>
              </w:rPr>
              <w:t>Службы психолого-педагогического сопровождения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241E63" w:rsidRPr="00C75D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1E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E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1E6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1E63" w:rsidRPr="00C75D10" w:rsidRDefault="00241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1E63">
        <w:trPr>
          <w:trHeight w:hRule="exact" w:val="416"/>
        </w:trPr>
        <w:tc>
          <w:tcPr>
            <w:tcW w:w="3970" w:type="dxa"/>
          </w:tcPr>
          <w:p w:rsidR="00241E63" w:rsidRDefault="00241E63"/>
        </w:tc>
        <w:tc>
          <w:tcPr>
            <w:tcW w:w="1702" w:type="dxa"/>
          </w:tcPr>
          <w:p w:rsidR="00241E63" w:rsidRDefault="00241E63"/>
        </w:tc>
        <w:tc>
          <w:tcPr>
            <w:tcW w:w="1702" w:type="dxa"/>
          </w:tcPr>
          <w:p w:rsidR="00241E63" w:rsidRDefault="00241E63"/>
        </w:tc>
        <w:tc>
          <w:tcPr>
            <w:tcW w:w="426" w:type="dxa"/>
          </w:tcPr>
          <w:p w:rsidR="00241E63" w:rsidRDefault="00241E63"/>
        </w:tc>
        <w:tc>
          <w:tcPr>
            <w:tcW w:w="852" w:type="dxa"/>
          </w:tcPr>
          <w:p w:rsidR="00241E63" w:rsidRDefault="00241E63"/>
        </w:tc>
        <w:tc>
          <w:tcPr>
            <w:tcW w:w="993" w:type="dxa"/>
          </w:tcPr>
          <w:p w:rsidR="00241E63" w:rsidRDefault="00241E63"/>
        </w:tc>
      </w:tr>
      <w:tr w:rsidR="00241E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1E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1E63" w:rsidRDefault="00241E63"/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Психологическая служба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Деятельность практического психолога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Нормативно-правовые основы деятельности практического психолога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Практический психолог как профессионал и как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Психологическая служба в системе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Деятельность практического психолога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1E63" w:rsidRDefault="00C75D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1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Нормативно-правовые основы деятельности практического психолога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Практический психолог как профессионал и как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41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1E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241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1E63" w:rsidRPr="00C75D10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1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1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1E63" w:rsidRPr="00C75D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Психологическая служба в системе образования</w:t>
            </w:r>
          </w:p>
        </w:tc>
      </w:tr>
      <w:tr w:rsidR="00241E63" w:rsidRPr="00C75D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службы в образовании, цели и задачи. Становление психологической службы в системе образования за рубежом. Становление психологической службы в системе образования России. Концепции психологической службы образовательной организации</w:t>
            </w:r>
          </w:p>
        </w:tc>
      </w:tr>
      <w:tr w:rsidR="00241E63" w:rsidRPr="00C75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Деятельность практического психолога образования</w:t>
            </w:r>
          </w:p>
        </w:tc>
      </w:tr>
      <w:tr w:rsidR="00241E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развитие различных видов деятельности педагога-психолога на современном этапе развития образования. Психологическое просвещение. Психологическая профилактика. Психологическая консультация. Психологическая диагностика. Психологическая коррекция. Психологическое развитие. Экспертная деятельность педагога-психолога. Психолого-медико-педагогический консилиум как функциональная единица психологической службы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Психолого-медикопедагогическая комиссия как форма психологической службы образования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Нормативно-правовые основы деятельности практического психолога образования</w:t>
            </w:r>
          </w:p>
        </w:tc>
      </w:tr>
      <w:tr w:rsidR="00241E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Организационно-правовые аспекты работы психолога в образовательной организации. Специфика организации рабочего кабинета психолога образования. Материальнотехническое оснащение кабинета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педагога-психолога</w:t>
            </w:r>
          </w:p>
        </w:tc>
      </w:tr>
      <w:tr w:rsidR="00241E63" w:rsidRPr="00C75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Практический психолог как профессионал и как личность</w:t>
            </w:r>
          </w:p>
        </w:tc>
      </w:tr>
      <w:tr w:rsidR="00241E63" w:rsidRPr="00C75D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стандарт педагогапсихолога. Профессионально-этические принципы работы практического психолога образования</w:t>
            </w:r>
          </w:p>
        </w:tc>
      </w:tr>
      <w:tr w:rsidR="00241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1E63" w:rsidRPr="00C75D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Психологическая служба в системе образования</w:t>
            </w:r>
          </w:p>
        </w:tc>
      </w:tr>
      <w:tr w:rsidR="00241E63" w:rsidRPr="00C75D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служба в образовательных организациях различного типа.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деятельности педагога-психолога.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определения приоритетов в работе педагога-психолога.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Деятельность практического психолога образования</w:t>
            </w:r>
          </w:p>
        </w:tc>
      </w:tr>
      <w:tr w:rsidR="00241E63" w:rsidRPr="00C75D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педагога-психолога в психологических службах образования с различной организационной структурой.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педагога-психолога в деятельности психолого-медико-педагогической комиссии (ПМПК), психолого-медикопедагогического консилиума (ПМПк)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модели деятельности педагога-психолога на этапе модернизации образования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педагога-психолога в деятельности ППМС-центра</w:t>
            </w:r>
          </w:p>
        </w:tc>
      </w:tr>
      <w:tr w:rsidR="00241E63" w:rsidRPr="00C75D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Нормативно-правовые основы деятельности практического психолога образования</w:t>
            </w:r>
          </w:p>
        </w:tc>
      </w:tr>
      <w:tr w:rsidR="00241E63" w:rsidRPr="00C75D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Нормативные документы в деятельности психолога образования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и заполнение журнала консультаций и журнала учета групповых форм работы.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Карта психолого-медико-социальной помощи ребенку.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заполнения формы № 6А Результаты психологической работы в классе (группе).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Провести содержательный анализ предложенных преподавателем перспективных планов работ педагогов - психологов разных квалификационных категорий.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Интерпретация данных в свете выделенной проблемы (проблема предлагается преподавателем).</w:t>
            </w:r>
          </w:p>
        </w:tc>
      </w:tr>
      <w:tr w:rsidR="00241E63" w:rsidRPr="00C75D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Практический психолог как профессионал и как личность</w:t>
            </w:r>
          </w:p>
        </w:tc>
      </w:tr>
      <w:tr w:rsidR="00241E63" w:rsidRPr="00C75D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1.Требования, предъявляемые к личности педагога-психолога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профессиональным умениям педагога-психолога.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Самодиагностика профессиональных и личностных характеристик значимых для профессиональной деятельности педагога-психолога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развития личности как профессионала.</w:t>
            </w:r>
          </w:p>
        </w:tc>
      </w:tr>
      <w:tr w:rsidR="00241E63" w:rsidRPr="00C75D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241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1E63" w:rsidRPr="00C75D1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«Организационно- методическая работа детского практического психолога» / Котлярова Т.С.. – Омск: Изд-во Омской гуманитарной академии, 2021.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1E6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1E63" w:rsidRPr="00C75D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Григорян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978-5-4486-0497-3.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hyperlink r:id="rId4" w:history="1">
              <w:r w:rsidR="00DC2E76">
                <w:rPr>
                  <w:rStyle w:val="a3"/>
                  <w:lang w:val="ru-RU"/>
                </w:rPr>
                <w:t>http://www.iprbookshop.ru/83265.html</w:t>
              </w:r>
            </w:hyperlink>
            <w:r w:rsidRPr="00C75D10">
              <w:rPr>
                <w:lang w:val="ru-RU"/>
              </w:rPr>
              <w:t xml:space="preserve"> 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1E63" w:rsidRPr="00C75D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hyperlink r:id="rId5" w:history="1">
              <w:r w:rsidR="00DC2E76">
                <w:rPr>
                  <w:rStyle w:val="a3"/>
                  <w:lang w:val="ru-RU"/>
                </w:rPr>
                <w:t>http://www.iprbookshop.ru/86321.html</w:t>
              </w:r>
            </w:hyperlink>
            <w:r w:rsidRPr="00C75D10">
              <w:rPr>
                <w:lang w:val="ru-RU"/>
              </w:rPr>
              <w:t xml:space="preserve"> </w:t>
            </w:r>
          </w:p>
        </w:tc>
      </w:tr>
      <w:tr w:rsidR="00241E63">
        <w:trPr>
          <w:trHeight w:hRule="exact" w:val="304"/>
        </w:trPr>
        <w:tc>
          <w:tcPr>
            <w:tcW w:w="285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1E63" w:rsidRPr="00C75D1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Вохмянина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Гуткина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Зацепин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Оборина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978-5-534-08757-4.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hyperlink r:id="rId6" w:history="1">
              <w:r w:rsidR="00DC2E76">
                <w:rPr>
                  <w:rStyle w:val="a3"/>
                  <w:lang w:val="ru-RU"/>
                </w:rPr>
                <w:t>https://urait.ru/bcode/434604</w:t>
              </w:r>
            </w:hyperlink>
            <w:r w:rsidRPr="00C75D10">
              <w:rPr>
                <w:lang w:val="ru-RU"/>
              </w:rPr>
              <w:t xml:space="preserve"> </w:t>
            </w:r>
          </w:p>
        </w:tc>
      </w:tr>
      <w:tr w:rsidR="00241E63" w:rsidRPr="00C75D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практикующего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978-5-534-08734-5.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D10">
              <w:rPr>
                <w:lang w:val="ru-RU"/>
              </w:rPr>
              <w:t xml:space="preserve"> </w:t>
            </w:r>
            <w:hyperlink r:id="rId7" w:history="1">
              <w:r w:rsidR="00DC2E76">
                <w:rPr>
                  <w:rStyle w:val="a3"/>
                  <w:lang w:val="ru-RU"/>
                </w:rPr>
                <w:t>https://urait.ru/bcode/434074</w:t>
              </w:r>
            </w:hyperlink>
            <w:r w:rsidRPr="00C75D10">
              <w:rPr>
                <w:lang w:val="ru-RU"/>
              </w:rPr>
              <w:t xml:space="preserve"> </w:t>
            </w:r>
          </w:p>
        </w:tc>
      </w:tr>
      <w:tr w:rsidR="00241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C2E76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241E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5D10">
              <w:rPr>
                <w:lang w:val="ru-RU"/>
              </w:rPr>
              <w:t xml:space="preserve"> 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75D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C2E76">
                <w:rPr>
                  <w:rStyle w:val="a3"/>
                </w:rPr>
                <w:t>https://urait.ru/bcode/433216</w:t>
              </w:r>
            </w:hyperlink>
            <w:r>
              <w:t xml:space="preserve"> 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1E63" w:rsidRPr="00C75D1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96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241E63" w:rsidRPr="00C75D1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1E63" w:rsidRPr="00C75D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1E6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241E63" w:rsidRDefault="00C75D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241E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1E63" w:rsidRDefault="00C75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1E63" w:rsidRPr="00C75D10" w:rsidRDefault="00241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C2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1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Default="00C75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1E63" w:rsidRPr="00C75D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1E63" w:rsidRPr="00C75D10">
        <w:trPr>
          <w:trHeight w:hRule="exact" w:val="277"/>
        </w:trPr>
        <w:tc>
          <w:tcPr>
            <w:tcW w:w="9640" w:type="dxa"/>
          </w:tcPr>
          <w:p w:rsidR="00241E63" w:rsidRPr="00C75D10" w:rsidRDefault="00241E63">
            <w:pPr>
              <w:rPr>
                <w:lang w:val="ru-RU"/>
              </w:rPr>
            </w:pPr>
          </w:p>
        </w:tc>
      </w:tr>
      <w:tr w:rsidR="00241E63" w:rsidRPr="00C75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1E63" w:rsidRPr="00C75D10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41E63" w:rsidRPr="00C75D10" w:rsidRDefault="00C75D10">
      <w:pPr>
        <w:rPr>
          <w:sz w:val="0"/>
          <w:szCs w:val="0"/>
          <w:lang w:val="ru-RU"/>
        </w:rPr>
      </w:pPr>
      <w:r w:rsidRPr="00C75D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1E63" w:rsidRPr="00C75D1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96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1E63" w:rsidRPr="00C75D10" w:rsidRDefault="00C75D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1E63" w:rsidRPr="00C75D10" w:rsidRDefault="00241E63">
      <w:pPr>
        <w:rPr>
          <w:lang w:val="ru-RU"/>
        </w:rPr>
      </w:pPr>
    </w:p>
    <w:sectPr w:rsidR="00241E63" w:rsidRPr="00C75D10" w:rsidSect="00241E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E63"/>
    <w:rsid w:val="00562274"/>
    <w:rsid w:val="00696A0A"/>
    <w:rsid w:val="00C75D10"/>
    <w:rsid w:val="00D31453"/>
    <w:rsid w:val="00DC2E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A465F-C613-45F6-BDF2-DBABBCB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A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2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07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0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632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3265.html" TargetMode="External"/><Relationship Id="rId9" Type="http://schemas.openxmlformats.org/officeDocument/2006/relationships/hyperlink" Target="https://urait.ru/bcode/43321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5804</Words>
  <Characters>33084</Characters>
  <Application>Microsoft Office Word</Application>
  <DocSecurity>0</DocSecurity>
  <Lines>275</Lines>
  <Paragraphs>77</Paragraphs>
  <ScaleCrop>false</ScaleCrop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2021-2022_ФГОС3++2021_Маг-ЗФО-ППО(ДПП)(21)_plx_Организационно-методическая работа детского практического психолога</dc:title>
  <dc:creator>FastReport.NET</dc:creator>
  <cp:lastModifiedBy>Mark Bernstorf</cp:lastModifiedBy>
  <cp:revision>5</cp:revision>
  <dcterms:created xsi:type="dcterms:W3CDTF">2022-02-27T18:56:00Z</dcterms:created>
  <dcterms:modified xsi:type="dcterms:W3CDTF">2022-11-14T02:20:00Z</dcterms:modified>
</cp:coreProperties>
</file>